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65327" w14:textId="77777777" w:rsidR="007A1576" w:rsidRDefault="007A1576">
      <w:pPr>
        <w:pStyle w:val="Corpsdetexte"/>
        <w:rPr>
          <w:rFonts w:ascii="Times New Roman"/>
          <w:sz w:val="20"/>
        </w:rPr>
      </w:pPr>
    </w:p>
    <w:p w14:paraId="2A80CC92" w14:textId="142CA88F" w:rsidR="007A1576" w:rsidRDefault="001E4468">
      <w:pPr>
        <w:pStyle w:val="Titre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45FC6A2" wp14:editId="36451B14">
                <wp:simplePos x="0" y="0"/>
                <wp:positionH relativeFrom="page">
                  <wp:posOffset>2385695</wp:posOffset>
                </wp:positionH>
                <wp:positionV relativeFrom="paragraph">
                  <wp:posOffset>410210</wp:posOffset>
                </wp:positionV>
                <wp:extent cx="4343400" cy="1270"/>
                <wp:effectExtent l="0" t="0" r="0" b="0"/>
                <wp:wrapTopAndBottom/>
                <wp:docPr id="1020344840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43400" cy="1270"/>
                        </a:xfrm>
                        <a:custGeom>
                          <a:avLst/>
                          <a:gdLst>
                            <a:gd name="T0" fmla="+- 0 3757 3757"/>
                            <a:gd name="T1" fmla="*/ T0 w 6840"/>
                            <a:gd name="T2" fmla="+- 0 10597 3757"/>
                            <a:gd name="T3" fmla="*/ T2 w 6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840">
                              <a:moveTo>
                                <a:pt x="0" y="0"/>
                              </a:moveTo>
                              <a:lnTo>
                                <a:pt x="6840" y="0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174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0018D" id="Freeform 3" o:spid="_x0000_s1026" style="position:absolute;margin-left:187.85pt;margin-top:32.3pt;width:34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" path="m,l6840,e" filled="f" strokecolor="#001740" strokeweight="2pt">
                <v:path arrowok="t" o:connecttype="custom" o:connectlocs="0,0;4343400,0" o:connectangles="0,0"/>
                <w10:wrap type="topAndBottom" anchorx="page"/>
              </v:shape>
            </w:pict>
          </mc:Fallback>
        </mc:AlternateContent>
      </w:r>
      <w:r w:rsidR="00DF4747">
        <w:rPr>
          <w:noProof/>
        </w:rPr>
        <w:drawing>
          <wp:anchor distT="0" distB="0" distL="0" distR="0" simplePos="0" relativeHeight="15729664" behindDoc="0" locked="0" layoutInCell="1" allowOverlap="1" wp14:anchorId="5953F24B" wp14:editId="0482FEFE">
            <wp:simplePos x="0" y="0"/>
            <wp:positionH relativeFrom="page">
              <wp:posOffset>899794</wp:posOffset>
            </wp:positionH>
            <wp:positionV relativeFrom="paragraph">
              <wp:posOffset>-145188</wp:posOffset>
            </wp:positionV>
            <wp:extent cx="1253826" cy="46198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826" cy="461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6CB2">
        <w:rPr>
          <w:color w:val="001740"/>
        </w:rPr>
        <w:t>TRANSIT HOP COMAPCT</w:t>
      </w:r>
    </w:p>
    <w:p w14:paraId="2A34C8DE" w14:textId="77777777" w:rsidR="007A1576" w:rsidRDefault="007A1576">
      <w:pPr>
        <w:pStyle w:val="Corpsdetexte"/>
        <w:rPr>
          <w:sz w:val="20"/>
        </w:rPr>
      </w:pPr>
    </w:p>
    <w:p w14:paraId="460ABF98" w14:textId="77777777" w:rsidR="007A1576" w:rsidRDefault="007A1576">
      <w:pPr>
        <w:pStyle w:val="Corpsdetexte"/>
        <w:rPr>
          <w:sz w:val="20"/>
        </w:rPr>
      </w:pPr>
    </w:p>
    <w:p w14:paraId="256506FB" w14:textId="77777777" w:rsidR="007A1576" w:rsidRDefault="007A1576">
      <w:pPr>
        <w:pStyle w:val="Corpsdetexte"/>
        <w:spacing w:before="5"/>
        <w:rPr>
          <w:sz w:val="21"/>
        </w:rPr>
      </w:pPr>
    </w:p>
    <w:p w14:paraId="2FC9A014" w14:textId="298EBBDB" w:rsidR="007A1576" w:rsidRDefault="0005566A">
      <w:pPr>
        <w:pStyle w:val="Corpsdetexte"/>
        <w:ind w:left="136" w:right="137"/>
        <w:jc w:val="both"/>
      </w:pPr>
      <w:r>
        <w:rPr>
          <w:rFonts w:ascii="Arial" w:hAnsi="Arial"/>
          <w:b/>
          <w:spacing w:val="-1"/>
        </w:rPr>
        <w:t xml:space="preserve">TRANSIT HOP COMPACT </w:t>
      </w:r>
      <w:r w:rsidR="00DF4747">
        <w:rPr>
          <w:spacing w:val="-1"/>
        </w:rPr>
        <w:t>est</w:t>
      </w:r>
      <w:r w:rsidR="00DF4747">
        <w:rPr>
          <w:spacing w:val="-15"/>
        </w:rPr>
        <w:t xml:space="preserve"> </w:t>
      </w:r>
      <w:r w:rsidR="00DF4747">
        <w:rPr>
          <w:spacing w:val="-1"/>
        </w:rPr>
        <w:t>un</w:t>
      </w:r>
      <w:r w:rsidR="00DF4747">
        <w:rPr>
          <w:spacing w:val="-15"/>
        </w:rPr>
        <w:t xml:space="preserve"> </w:t>
      </w:r>
      <w:r w:rsidR="00DF4747">
        <w:rPr>
          <w:spacing w:val="-1"/>
        </w:rPr>
        <w:t>revêtement</w:t>
      </w:r>
      <w:r w:rsidR="00DF4747">
        <w:rPr>
          <w:spacing w:val="-13"/>
        </w:rPr>
        <w:t xml:space="preserve"> </w:t>
      </w:r>
      <w:r w:rsidR="00DF4747">
        <w:rPr>
          <w:spacing w:val="-1"/>
        </w:rPr>
        <w:t>PVC</w:t>
      </w:r>
      <w:r w:rsidR="00DF4747">
        <w:rPr>
          <w:spacing w:val="-16"/>
        </w:rPr>
        <w:t xml:space="preserve"> </w:t>
      </w:r>
      <w:r w:rsidR="00DF4747">
        <w:rPr>
          <w:spacing w:val="-1"/>
        </w:rPr>
        <w:t>multicouche,</w:t>
      </w:r>
      <w:r w:rsidR="00DF4747">
        <w:rPr>
          <w:spacing w:val="-13"/>
        </w:rPr>
        <w:t xml:space="preserve"> </w:t>
      </w:r>
      <w:r w:rsidR="00DF4747">
        <w:t>armaturé,</w:t>
      </w:r>
      <w:r w:rsidR="00DF4747">
        <w:rPr>
          <w:spacing w:val="-16"/>
        </w:rPr>
        <w:t xml:space="preserve"> </w:t>
      </w:r>
      <w:r w:rsidR="00DF4747">
        <w:t>à</w:t>
      </w:r>
      <w:r w:rsidR="00DF4747">
        <w:rPr>
          <w:spacing w:val="-13"/>
        </w:rPr>
        <w:t xml:space="preserve"> </w:t>
      </w:r>
      <w:r w:rsidR="00DF4747">
        <w:t>couche</w:t>
      </w:r>
      <w:r w:rsidR="00DF4747">
        <w:rPr>
          <w:spacing w:val="-15"/>
        </w:rPr>
        <w:t xml:space="preserve"> </w:t>
      </w:r>
      <w:r w:rsidR="00DF4747">
        <w:t>d'usure</w:t>
      </w:r>
      <w:r w:rsidR="00DF4747">
        <w:rPr>
          <w:spacing w:val="-16"/>
        </w:rPr>
        <w:t xml:space="preserve"> </w:t>
      </w:r>
      <w:r w:rsidR="00DF4747">
        <w:t>transparente</w:t>
      </w:r>
      <w:r w:rsidR="00DF4747">
        <w:rPr>
          <w:spacing w:val="-64"/>
        </w:rPr>
        <w:t xml:space="preserve"> </w:t>
      </w:r>
      <w:r w:rsidR="00DF4747">
        <w:t xml:space="preserve">non chargée, groupe T d'abrasion, disponible en rouleau de 2 mètres </w:t>
      </w:r>
      <w:proofErr w:type="gramStart"/>
      <w:r w:rsidR="00DF4747">
        <w:t>de</w:t>
      </w:r>
      <w:r>
        <w:t xml:space="preserve"> </w:t>
      </w:r>
      <w:r w:rsidR="00DF4747">
        <w:rPr>
          <w:spacing w:val="-64"/>
        </w:rPr>
        <w:t xml:space="preserve"> </w:t>
      </w:r>
      <w:r w:rsidR="00DF4747">
        <w:t>large</w:t>
      </w:r>
      <w:proofErr w:type="gramEnd"/>
      <w:r w:rsidR="00DF4747">
        <w:t>.</w:t>
      </w:r>
    </w:p>
    <w:p w14:paraId="650EF163" w14:textId="77777777" w:rsidR="007A1576" w:rsidRDefault="007A1576">
      <w:pPr>
        <w:pStyle w:val="Corpsdetexte"/>
      </w:pPr>
    </w:p>
    <w:p w14:paraId="094F3FCE" w14:textId="3C052C91" w:rsidR="007A1576" w:rsidRDefault="00DF4747">
      <w:pPr>
        <w:pStyle w:val="Corpsdetexte"/>
        <w:ind w:left="136" w:right="135"/>
        <w:jc w:val="both"/>
      </w:pPr>
      <w:r>
        <w:t>Il offre une bonne résistance au poinçonnement statique (0,0</w:t>
      </w:r>
      <w:r w:rsidR="00610690">
        <w:t>3</w:t>
      </w:r>
      <w:r>
        <w:t xml:space="preserve"> mm) et apporte une</w:t>
      </w:r>
      <w:r>
        <w:rPr>
          <w:spacing w:val="1"/>
        </w:rPr>
        <w:t xml:space="preserve"> </w:t>
      </w:r>
      <w:r>
        <w:t>isolation</w:t>
      </w:r>
      <w:r>
        <w:rPr>
          <w:spacing w:val="-3"/>
        </w:rPr>
        <w:t xml:space="preserve"> </w:t>
      </w:r>
      <w:r>
        <w:t>phonique de</w:t>
      </w:r>
      <w:r>
        <w:rPr>
          <w:spacing w:val="-2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dB.</w:t>
      </w:r>
    </w:p>
    <w:p w14:paraId="404F7756" w14:textId="77777777" w:rsidR="007A1576" w:rsidRDefault="007A1576">
      <w:pPr>
        <w:pStyle w:val="Corpsdetexte"/>
        <w:spacing w:before="1"/>
      </w:pPr>
    </w:p>
    <w:p w14:paraId="43A1EC3E" w14:textId="06874B47" w:rsidR="007A1576" w:rsidRDefault="00DF4747">
      <w:pPr>
        <w:pStyle w:val="Corpsdetexte"/>
        <w:ind w:left="136" w:right="132"/>
        <w:jc w:val="both"/>
      </w:pPr>
      <w:r>
        <w:t xml:space="preserve">Il bénéficie d'un traitement de surface polyuréthane </w:t>
      </w:r>
      <w:r w:rsidR="00610690" w:rsidRPr="00610690">
        <w:rPr>
          <w:rFonts w:ascii="Arial" w:hAnsi="Arial"/>
          <w:b/>
        </w:rPr>
        <w:t>Gernet® Ultra</w:t>
      </w:r>
      <w:r>
        <w:t>, avec une matité</w:t>
      </w:r>
      <w:r>
        <w:rPr>
          <w:spacing w:val="1"/>
        </w:rPr>
        <w:t xml:space="preserve"> </w:t>
      </w:r>
      <w:r>
        <w:t>renforcée</w:t>
      </w:r>
      <w:r w:rsidR="001E6CB2">
        <w:t xml:space="preserve"> et un grainage réaliste</w:t>
      </w:r>
      <w:r>
        <w:t>.</w:t>
      </w:r>
    </w:p>
    <w:p w14:paraId="35F0E3BC" w14:textId="77777777" w:rsidR="007A1576" w:rsidRDefault="007A1576">
      <w:pPr>
        <w:pStyle w:val="Corpsdetexte"/>
      </w:pPr>
    </w:p>
    <w:p w14:paraId="290B5DFB" w14:textId="799D00AE" w:rsidR="001E6CB2" w:rsidRDefault="001E6CB2" w:rsidP="001E6CB2">
      <w:pPr>
        <w:pStyle w:val="Corpsdetexte"/>
        <w:spacing w:before="100" w:beforeAutospacing="1"/>
        <w:ind w:left="136" w:right="215"/>
        <w:jc w:val="both"/>
      </w:pPr>
      <w:r w:rsidRPr="001E6CB2">
        <w:t xml:space="preserve">Le revêtement de sol </w:t>
      </w:r>
      <w:r>
        <w:t xml:space="preserve">TRANSIT HOP COMPACT est compatible pour une pose libre, sur un ancien support VSM. Il est apte à l’usage dans les locaux classés au plus </w:t>
      </w:r>
      <w:r w:rsidR="00610690" w:rsidRPr="0005566A">
        <w:rPr>
          <w:rFonts w:ascii="Arial" w:hAnsi="Arial"/>
          <w:b/>
        </w:rPr>
        <w:t>U2SP3E2/3C2</w:t>
      </w:r>
      <w:r w:rsidR="00610690">
        <w:rPr>
          <w:rFonts w:ascii="Arial" w:hAnsi="Arial"/>
          <w:b/>
        </w:rPr>
        <w:t xml:space="preserve">. </w:t>
      </w:r>
      <w:r w:rsidRPr="001E6CB2">
        <w:t>(</w:t>
      </w:r>
      <w:proofErr w:type="gramStart"/>
      <w:r w:rsidRPr="001E6CB2">
        <w:t>demande</w:t>
      </w:r>
      <w:proofErr w:type="gramEnd"/>
      <w:r w:rsidRPr="001E6CB2">
        <w:t xml:space="preserve"> d’Avis Technique en cours d’instruction).</w:t>
      </w:r>
    </w:p>
    <w:p w14:paraId="07E0F0F7" w14:textId="77777777" w:rsidR="001E6CB2" w:rsidRDefault="001E6CB2" w:rsidP="001E6CB2">
      <w:pPr>
        <w:pStyle w:val="Corpsdetexte"/>
        <w:spacing w:before="100" w:beforeAutospacing="1"/>
        <w:ind w:left="136" w:right="215"/>
        <w:jc w:val="both"/>
      </w:pPr>
    </w:p>
    <w:p w14:paraId="755D7BA2" w14:textId="0AB41DBD" w:rsidR="007A1576" w:rsidRDefault="00DF4747">
      <w:pPr>
        <w:pStyle w:val="Corpsdetexte"/>
        <w:spacing w:line="477" w:lineRule="auto"/>
        <w:ind w:left="136" w:right="215"/>
        <w:jc w:val="both"/>
      </w:pPr>
      <w:r>
        <w:t>Il</w:t>
      </w:r>
      <w:r>
        <w:rPr>
          <w:spacing w:val="-1"/>
        </w:rPr>
        <w:t xml:space="preserve"> </w:t>
      </w:r>
      <w:r>
        <w:t>est classé Bfl-s1 selon la</w:t>
      </w:r>
      <w:r>
        <w:rPr>
          <w:spacing w:val="-1"/>
        </w:rPr>
        <w:t xml:space="preserve"> </w:t>
      </w:r>
      <w:r>
        <w:t>norme feu EN</w:t>
      </w:r>
      <w:r>
        <w:rPr>
          <w:spacing w:val="-3"/>
        </w:rPr>
        <w:t xml:space="preserve"> </w:t>
      </w:r>
      <w:r>
        <w:t>13501-1.</w:t>
      </w:r>
    </w:p>
    <w:p w14:paraId="1E5CFBFA" w14:textId="51D9E906" w:rsidR="007A1576" w:rsidRDefault="0005566A">
      <w:pPr>
        <w:pStyle w:val="Corpsdetexte"/>
        <w:spacing w:before="3"/>
        <w:ind w:left="136" w:right="133"/>
        <w:jc w:val="both"/>
      </w:pPr>
      <w:r>
        <w:rPr>
          <w:rFonts w:ascii="Arial" w:hAnsi="Arial"/>
          <w:b/>
        </w:rPr>
        <w:t>TRANSIT HOP COMPACT</w:t>
      </w:r>
      <w:r w:rsidR="00DF4747">
        <w:rPr>
          <w:rFonts w:ascii="Arial" w:hAnsi="Arial"/>
          <w:b/>
          <w:spacing w:val="-3"/>
        </w:rPr>
        <w:t xml:space="preserve"> </w:t>
      </w:r>
      <w:r w:rsidR="00DF4747">
        <w:t>est</w:t>
      </w:r>
      <w:r w:rsidR="00DF4747">
        <w:rPr>
          <w:spacing w:val="-3"/>
        </w:rPr>
        <w:t xml:space="preserve"> </w:t>
      </w:r>
      <w:r w:rsidR="00DF4747">
        <w:t>conforme</w:t>
      </w:r>
      <w:r w:rsidR="00DF4747">
        <w:rPr>
          <w:spacing w:val="-4"/>
        </w:rPr>
        <w:t xml:space="preserve"> </w:t>
      </w:r>
      <w:r w:rsidR="00DF4747">
        <w:t>à</w:t>
      </w:r>
      <w:r w:rsidR="00DF4747">
        <w:rPr>
          <w:spacing w:val="-2"/>
        </w:rPr>
        <w:t xml:space="preserve"> </w:t>
      </w:r>
      <w:r w:rsidR="00DF4747">
        <w:t>la</w:t>
      </w:r>
      <w:r w:rsidR="00DF4747">
        <w:rPr>
          <w:spacing w:val="-4"/>
        </w:rPr>
        <w:t xml:space="preserve"> </w:t>
      </w:r>
      <w:r w:rsidR="00DF4747">
        <w:t>réglementation</w:t>
      </w:r>
      <w:r w:rsidR="00DF4747">
        <w:rPr>
          <w:spacing w:val="-4"/>
        </w:rPr>
        <w:t xml:space="preserve"> </w:t>
      </w:r>
      <w:r w:rsidR="00DF4747">
        <w:t>REACH.</w:t>
      </w:r>
      <w:r w:rsidR="00DF4747">
        <w:rPr>
          <w:spacing w:val="-2"/>
        </w:rPr>
        <w:t xml:space="preserve"> </w:t>
      </w:r>
      <w:r w:rsidR="00DF4747">
        <w:t>Les</w:t>
      </w:r>
      <w:r w:rsidR="00DF4747">
        <w:rPr>
          <w:spacing w:val="-5"/>
        </w:rPr>
        <w:t xml:space="preserve"> </w:t>
      </w:r>
      <w:r w:rsidR="00DF4747">
        <w:t>émissions</w:t>
      </w:r>
      <w:r w:rsidR="00DF4747">
        <w:rPr>
          <w:spacing w:val="-5"/>
        </w:rPr>
        <w:t xml:space="preserve"> </w:t>
      </w:r>
      <w:r w:rsidR="00DF4747">
        <w:t>dans</w:t>
      </w:r>
      <w:r w:rsidR="00DF4747">
        <w:rPr>
          <w:spacing w:val="-2"/>
        </w:rPr>
        <w:t xml:space="preserve"> </w:t>
      </w:r>
      <w:r w:rsidR="00DF4747">
        <w:t>l’air</w:t>
      </w:r>
      <w:r w:rsidR="00DF4747">
        <w:rPr>
          <w:spacing w:val="-5"/>
        </w:rPr>
        <w:t xml:space="preserve"> </w:t>
      </w:r>
      <w:r w:rsidR="00DF4747">
        <w:t>de</w:t>
      </w:r>
      <w:r w:rsidR="00DF4747">
        <w:rPr>
          <w:spacing w:val="-4"/>
        </w:rPr>
        <w:t xml:space="preserve"> </w:t>
      </w:r>
      <w:r w:rsidR="00DF4747">
        <w:t>TVOC</w:t>
      </w:r>
      <w:r w:rsidR="00DF4747">
        <w:rPr>
          <w:spacing w:val="-64"/>
        </w:rPr>
        <w:t xml:space="preserve"> </w:t>
      </w:r>
      <w:r w:rsidR="00DF4747">
        <w:t xml:space="preserve">à 28 jours (NF EN 16000) sont &lt; 100 µg/m3 et sont classées A+ (la meilleure </w:t>
      </w:r>
      <w:proofErr w:type="gramStart"/>
      <w:r w:rsidR="00DF4747">
        <w:t>classe)</w:t>
      </w:r>
      <w:r w:rsidR="00610690">
        <w:t xml:space="preserve"> </w:t>
      </w:r>
      <w:r w:rsidR="00DF4747">
        <w:rPr>
          <w:spacing w:val="-64"/>
        </w:rPr>
        <w:t xml:space="preserve"> </w:t>
      </w:r>
      <w:r>
        <w:rPr>
          <w:spacing w:val="-64"/>
        </w:rPr>
        <w:t xml:space="preserve"> </w:t>
      </w:r>
      <w:proofErr w:type="gramEnd"/>
      <w:r w:rsidR="00DF4747">
        <w:t>dans</w:t>
      </w:r>
      <w:r w:rsidR="00DF4747">
        <w:rPr>
          <w:spacing w:val="-1"/>
        </w:rPr>
        <w:t xml:space="preserve"> </w:t>
      </w:r>
      <w:r w:rsidR="00DF4747">
        <w:t>le cadre de</w:t>
      </w:r>
      <w:r w:rsidR="00DF4747">
        <w:rPr>
          <w:spacing w:val="-1"/>
        </w:rPr>
        <w:t xml:space="preserve"> </w:t>
      </w:r>
      <w:r w:rsidR="00DF4747">
        <w:t>l’étiquetage sanitaire.</w:t>
      </w:r>
    </w:p>
    <w:p w14:paraId="726B53FD" w14:textId="77777777" w:rsidR="001E6CB2" w:rsidRDefault="001E6CB2">
      <w:pPr>
        <w:pStyle w:val="Corpsdetexte"/>
        <w:spacing w:before="3"/>
        <w:ind w:left="136" w:right="133"/>
        <w:jc w:val="both"/>
      </w:pPr>
    </w:p>
    <w:p w14:paraId="703B5EB0" w14:textId="77777777" w:rsidR="007A1576" w:rsidRDefault="007A1576">
      <w:pPr>
        <w:pStyle w:val="Corpsdetexte"/>
      </w:pPr>
    </w:p>
    <w:p w14:paraId="5B242768" w14:textId="3F5FEE0C" w:rsidR="00A00833" w:rsidRPr="00A00833" w:rsidRDefault="00A00833" w:rsidP="00A00833">
      <w:pPr>
        <w:pStyle w:val="Corpsdetexte"/>
        <w:ind w:left="136"/>
      </w:pPr>
      <w:r w:rsidRPr="00A00833">
        <w:t xml:space="preserve">Conçu et fabriqué en France, </w:t>
      </w:r>
      <w:r>
        <w:t>TRANSIT HOP COMPACT est</w:t>
      </w:r>
      <w:r w:rsidRPr="00A00833">
        <w:t xml:space="preserve"> 100% recyclable et les chutes de pose pourront être collectées et recyclées au travers du programme Gerflor Seconde Vie.</w:t>
      </w:r>
    </w:p>
    <w:p w14:paraId="140B4A57" w14:textId="77777777" w:rsidR="00A00833" w:rsidRDefault="00A00833">
      <w:pPr>
        <w:pStyle w:val="Corpsdetexte"/>
        <w:ind w:left="136"/>
      </w:pPr>
    </w:p>
    <w:p w14:paraId="64DC8DD2" w14:textId="77777777" w:rsidR="007A1576" w:rsidRDefault="007A1576">
      <w:pPr>
        <w:pStyle w:val="Corpsdetexte"/>
      </w:pPr>
    </w:p>
    <w:p w14:paraId="4363ADF8" w14:textId="77777777" w:rsidR="007A1576" w:rsidRDefault="007A1576">
      <w:pPr>
        <w:pStyle w:val="Corpsdetexte"/>
        <w:rPr>
          <w:sz w:val="20"/>
        </w:rPr>
      </w:pPr>
    </w:p>
    <w:p w14:paraId="6215DF7B" w14:textId="77777777" w:rsidR="007A1576" w:rsidRDefault="007A1576">
      <w:pPr>
        <w:pStyle w:val="Corpsdetexte"/>
        <w:rPr>
          <w:sz w:val="20"/>
        </w:rPr>
      </w:pPr>
    </w:p>
    <w:p w14:paraId="7C2B4A18" w14:textId="77777777" w:rsidR="007A1576" w:rsidRDefault="007A1576">
      <w:pPr>
        <w:pStyle w:val="Corpsdetexte"/>
        <w:rPr>
          <w:sz w:val="20"/>
        </w:rPr>
      </w:pPr>
    </w:p>
    <w:p w14:paraId="23C687D0" w14:textId="77777777" w:rsidR="007A1576" w:rsidRDefault="007A1576">
      <w:pPr>
        <w:pStyle w:val="Corpsdetexte"/>
        <w:rPr>
          <w:sz w:val="20"/>
        </w:rPr>
      </w:pPr>
    </w:p>
    <w:p w14:paraId="1254EB3D" w14:textId="77777777" w:rsidR="007A1576" w:rsidRDefault="007A1576">
      <w:pPr>
        <w:pStyle w:val="Corpsdetexte"/>
        <w:rPr>
          <w:sz w:val="20"/>
        </w:rPr>
      </w:pPr>
    </w:p>
    <w:p w14:paraId="5ED1513C" w14:textId="77777777" w:rsidR="007A1576" w:rsidRDefault="007A1576">
      <w:pPr>
        <w:pStyle w:val="Corpsdetexte"/>
        <w:rPr>
          <w:sz w:val="20"/>
        </w:rPr>
      </w:pPr>
    </w:p>
    <w:p w14:paraId="1F264EFA" w14:textId="77777777" w:rsidR="007A1576" w:rsidRDefault="007A1576">
      <w:pPr>
        <w:pStyle w:val="Corpsdetexte"/>
        <w:rPr>
          <w:sz w:val="20"/>
        </w:rPr>
      </w:pPr>
    </w:p>
    <w:p w14:paraId="1BB0A10B" w14:textId="77777777" w:rsidR="007A1576" w:rsidRDefault="007A1576">
      <w:pPr>
        <w:pStyle w:val="Corpsdetexte"/>
        <w:rPr>
          <w:sz w:val="20"/>
        </w:rPr>
      </w:pPr>
    </w:p>
    <w:p w14:paraId="621EDCC4" w14:textId="77777777" w:rsidR="007A1576" w:rsidRDefault="007A1576">
      <w:pPr>
        <w:pStyle w:val="Corpsdetexte"/>
        <w:rPr>
          <w:sz w:val="20"/>
        </w:rPr>
      </w:pPr>
    </w:p>
    <w:p w14:paraId="550826C4" w14:textId="77777777" w:rsidR="007A1576" w:rsidRDefault="007A1576">
      <w:pPr>
        <w:pStyle w:val="Corpsdetexte"/>
        <w:rPr>
          <w:sz w:val="20"/>
        </w:rPr>
      </w:pPr>
    </w:p>
    <w:p w14:paraId="34C405B2" w14:textId="77777777" w:rsidR="007A1576" w:rsidRDefault="007A1576">
      <w:pPr>
        <w:pStyle w:val="Corpsdetexte"/>
        <w:rPr>
          <w:sz w:val="20"/>
        </w:rPr>
      </w:pPr>
    </w:p>
    <w:p w14:paraId="5F1B44FF" w14:textId="77777777" w:rsidR="007A1576" w:rsidRDefault="007A1576">
      <w:pPr>
        <w:pStyle w:val="Corpsdetexte"/>
        <w:rPr>
          <w:sz w:val="20"/>
        </w:rPr>
      </w:pPr>
    </w:p>
    <w:p w14:paraId="3432C17B" w14:textId="77777777" w:rsidR="007A1576" w:rsidRDefault="007A1576">
      <w:pPr>
        <w:pStyle w:val="Corpsdetexte"/>
        <w:rPr>
          <w:sz w:val="20"/>
        </w:rPr>
      </w:pPr>
    </w:p>
    <w:p w14:paraId="1A35532B" w14:textId="77777777" w:rsidR="007A1576" w:rsidRDefault="007A1576">
      <w:pPr>
        <w:pStyle w:val="Corpsdetexte"/>
        <w:rPr>
          <w:sz w:val="20"/>
        </w:rPr>
      </w:pPr>
    </w:p>
    <w:p w14:paraId="0AC4570A" w14:textId="77777777" w:rsidR="007A1576" w:rsidRDefault="007A1576">
      <w:pPr>
        <w:pStyle w:val="Corpsdetexte"/>
        <w:rPr>
          <w:sz w:val="20"/>
        </w:rPr>
      </w:pPr>
    </w:p>
    <w:p w14:paraId="294BD9E0" w14:textId="77777777" w:rsidR="007A1576" w:rsidRDefault="007A1576">
      <w:pPr>
        <w:pStyle w:val="Corpsdetexte"/>
        <w:rPr>
          <w:sz w:val="20"/>
        </w:rPr>
      </w:pPr>
    </w:p>
    <w:p w14:paraId="5DF2258A" w14:textId="77777777" w:rsidR="007A1576" w:rsidRDefault="007A1576">
      <w:pPr>
        <w:pStyle w:val="Corpsdetexte"/>
        <w:rPr>
          <w:sz w:val="20"/>
        </w:rPr>
      </w:pPr>
    </w:p>
    <w:p w14:paraId="2D96FDB2" w14:textId="77777777" w:rsidR="007A1576" w:rsidRDefault="007A1576">
      <w:pPr>
        <w:pStyle w:val="Corpsdetexte"/>
        <w:rPr>
          <w:sz w:val="20"/>
        </w:rPr>
      </w:pPr>
    </w:p>
    <w:p w14:paraId="148F51FC" w14:textId="77777777" w:rsidR="007A1576" w:rsidRDefault="007A1576">
      <w:pPr>
        <w:pStyle w:val="Corpsdetexte"/>
        <w:rPr>
          <w:sz w:val="20"/>
        </w:rPr>
      </w:pPr>
    </w:p>
    <w:p w14:paraId="5948EC7D" w14:textId="77777777" w:rsidR="007A1576" w:rsidRDefault="007A1576">
      <w:pPr>
        <w:pStyle w:val="Corpsdetexte"/>
        <w:rPr>
          <w:sz w:val="20"/>
        </w:rPr>
      </w:pPr>
    </w:p>
    <w:p w14:paraId="5DA55D3C" w14:textId="1DC58C5B" w:rsidR="007A1576" w:rsidRDefault="001E4468">
      <w:pPr>
        <w:pStyle w:val="Corpsdetexte"/>
        <w:spacing w:before="4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07CFE49" wp14:editId="395F72D8">
                <wp:simplePos x="0" y="0"/>
                <wp:positionH relativeFrom="page">
                  <wp:posOffset>881380</wp:posOffset>
                </wp:positionH>
                <wp:positionV relativeFrom="paragraph">
                  <wp:posOffset>100965</wp:posOffset>
                </wp:positionV>
                <wp:extent cx="5798820" cy="18415"/>
                <wp:effectExtent l="0" t="0" r="0" b="0"/>
                <wp:wrapTopAndBottom/>
                <wp:docPr id="128618898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F6AE2F" id="Rectangle 2" o:spid="_x0000_s1026" style="position:absolute;margin-left:69.4pt;margin-top:7.95pt;width:456.6pt;height:1.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" fillcolor="black" stroked="f">
                <w10:wrap type="topAndBottom" anchorx="page"/>
              </v:rect>
            </w:pict>
          </mc:Fallback>
        </mc:AlternateContent>
      </w:r>
    </w:p>
    <w:p w14:paraId="2BF6C13B" w14:textId="77777777" w:rsidR="007A1576" w:rsidRDefault="00DF4747">
      <w:pPr>
        <w:tabs>
          <w:tab w:val="left" w:pos="8377"/>
        </w:tabs>
        <w:spacing w:before="9"/>
        <w:ind w:left="136"/>
        <w:rPr>
          <w:rFonts w:ascii="Arial" w:hAnsi="Arial"/>
          <w:b/>
          <w:sz w:val="20"/>
        </w:rPr>
      </w:pPr>
      <w:r>
        <w:rPr>
          <w:rFonts w:ascii="Arial" w:hAnsi="Arial"/>
          <w:b/>
          <w:color w:val="001740"/>
          <w:sz w:val="20"/>
        </w:rPr>
        <w:t>Modèle</w:t>
      </w:r>
      <w:r>
        <w:rPr>
          <w:rFonts w:ascii="Arial" w:hAnsi="Arial"/>
          <w:b/>
          <w:color w:val="001740"/>
          <w:spacing w:val="-3"/>
          <w:sz w:val="20"/>
        </w:rPr>
        <w:t xml:space="preserve"> </w:t>
      </w:r>
      <w:r>
        <w:rPr>
          <w:rFonts w:ascii="Arial" w:hAnsi="Arial"/>
          <w:b/>
          <w:color w:val="001740"/>
          <w:sz w:val="20"/>
        </w:rPr>
        <w:t>de</w:t>
      </w:r>
      <w:r>
        <w:rPr>
          <w:rFonts w:ascii="Arial" w:hAnsi="Arial"/>
          <w:b/>
          <w:color w:val="001740"/>
          <w:spacing w:val="-2"/>
          <w:sz w:val="20"/>
        </w:rPr>
        <w:t xml:space="preserve"> </w:t>
      </w:r>
      <w:r>
        <w:rPr>
          <w:rFonts w:ascii="Arial" w:hAnsi="Arial"/>
          <w:b/>
          <w:color w:val="001740"/>
          <w:sz w:val="20"/>
        </w:rPr>
        <w:t>descriptif</w:t>
      </w:r>
      <w:r>
        <w:rPr>
          <w:rFonts w:ascii="Arial" w:hAnsi="Arial"/>
          <w:b/>
          <w:color w:val="001740"/>
          <w:sz w:val="20"/>
        </w:rPr>
        <w:tab/>
        <w:t>gerflor.fr</w:t>
      </w:r>
    </w:p>
    <w:sectPr w:rsidR="007A1576">
      <w:type w:val="continuous"/>
      <w:pgSz w:w="11910" w:h="16840"/>
      <w:pgMar w:top="124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576"/>
    <w:rsid w:val="0005566A"/>
    <w:rsid w:val="00112273"/>
    <w:rsid w:val="001E4468"/>
    <w:rsid w:val="001E6CB2"/>
    <w:rsid w:val="004C3180"/>
    <w:rsid w:val="00610690"/>
    <w:rsid w:val="00795656"/>
    <w:rsid w:val="007A1576"/>
    <w:rsid w:val="00A00833"/>
    <w:rsid w:val="00BB7BEF"/>
    <w:rsid w:val="00DF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734CCFE"/>
  <w15:docId w15:val="{A8F082BF-6441-4556-B454-8FE7E5C8F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206"/>
      <w:ind w:right="136"/>
      <w:jc w:val="right"/>
    </w:pPr>
    <w:rPr>
      <w:sz w:val="32"/>
      <w:szCs w:val="3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61DE11AD7B2E47ACDBC8E80015C830" ma:contentTypeVersion="12" ma:contentTypeDescription="Create a new document." ma:contentTypeScope="" ma:versionID="960e9eb450740a3877826a55190f1ac3">
  <xsd:schema xmlns:xsd="http://www.w3.org/2001/XMLSchema" xmlns:xs="http://www.w3.org/2001/XMLSchema" xmlns:p="http://schemas.microsoft.com/office/2006/metadata/properties" xmlns:ns2="2cb7d60a-c845-4f91-abf0-46dba8e9613d" xmlns:ns3="f90e5b5a-34f5-4f7e-9d09-3bbf98dbe77c" targetNamespace="http://schemas.microsoft.com/office/2006/metadata/properties" ma:root="true" ma:fieldsID="8de14dfc6c8b1f581e7d2fb12eaa1b8b" ns2:_="" ns3:_="">
    <xsd:import namespace="2cb7d60a-c845-4f91-abf0-46dba8e9613d"/>
    <xsd:import namespace="f90e5b5a-34f5-4f7e-9d09-3bbf98dbe7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d60a-c845-4f91-abf0-46dba8e961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e5b5a-34f5-4f7e-9d09-3bbf98dbe77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5996ef10-98ed-43af-bcc3-524201d8d686}" ma:internalName="TaxCatchAll" ma:showField="CatchAllData" ma:web="f90e5b5a-34f5-4f7e-9d09-3bbf98dbe7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0e5b5a-34f5-4f7e-9d09-3bbf98dbe77c"/>
    <lcf76f155ced4ddcb4097134ff3c332f xmlns="2cb7d60a-c845-4f91-abf0-46dba8e9613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934AA17-7406-40E6-8E99-AE307E294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b7d60a-c845-4f91-abf0-46dba8e9613d"/>
    <ds:schemaRef ds:uri="f90e5b5a-34f5-4f7e-9d09-3bbf98dbe7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DF1917-8209-48E0-87D7-EE94ADC7F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7F14BC-07E3-4BB9-ABB7-DC5B237895A1}">
  <ds:schemaRefs>
    <ds:schemaRef ds:uri="2cb7d60a-c845-4f91-abf0-46dba8e9613d"/>
    <ds:schemaRef ds:uri="http://schemas.microsoft.com/office/2006/documentManagement/types"/>
    <ds:schemaRef ds:uri="http://schemas.microsoft.com/office/infopath/2007/PartnerControls"/>
    <ds:schemaRef ds:uri="f90e5b5a-34f5-4f7e-9d09-3bbf98dbe77c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GERFLOR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gerflor</dc:creator>
  <cp:lastModifiedBy>ALARY Clemence</cp:lastModifiedBy>
  <cp:revision>2</cp:revision>
  <dcterms:created xsi:type="dcterms:W3CDTF">2026-02-25T08:21:00Z</dcterms:created>
  <dcterms:modified xsi:type="dcterms:W3CDTF">2026-02-25T08:21:00Z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2022-07-05T00:00:00Z</vt:filetime>
  </property>
  <property fmtid="{D5CDD505-2E9C-101B-9397-08002B2CF9AE}" pid="3" name="Creator">
    <vt:lpwstr>Microsoft® Word pour Office 365</vt:lpwstr>
  </property>
  <property fmtid="{D5CDD505-2E9C-101B-9397-08002B2CF9AE}" pid="4" name="LastSaved">
    <vt:filetime>2022-12-28T00:00:00Z</vt:filetime>
  </property>
  <property fmtid="{D5CDD505-2E9C-101B-9397-08002B2CF9AE}" pid="5" name="ContentTypeId">
    <vt:lpwstr>0x0101008461DE11AD7B2E47ACDBC8E80015C830</vt:lpwstr>
  </property>
</Properties>
</file>